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F8700B">
      <w:r>
        <w:t>Numer sprawy: RG.271.</w:t>
      </w:r>
      <w:r w:rsidR="004D7D41">
        <w:t>3</w:t>
      </w:r>
      <w:bookmarkStart w:id="0" w:name="_GoBack"/>
      <w:bookmarkEnd w:id="0"/>
      <w:r w:rsidR="007B0088">
        <w:t>.202</w:t>
      </w:r>
      <w:r w:rsidR="00A91D2B">
        <w:t>3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5A0449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5A0449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4D7D41"/>
    <w:rsid w:val="00745EB0"/>
    <w:rsid w:val="007B0088"/>
    <w:rsid w:val="00A64D73"/>
    <w:rsid w:val="00A91D2B"/>
    <w:rsid w:val="00B0706F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2023-02-20T16:36:00Z</dcterms:created>
  <dcterms:modified xsi:type="dcterms:W3CDTF">2023-02-20T16:36:00Z</dcterms:modified>
</cp:coreProperties>
</file>