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F8700B">
      <w:r>
        <w:t>Numer sprawy: RG.271.</w:t>
      </w:r>
      <w:r w:rsidR="00A91D2B">
        <w:t>1</w:t>
      </w:r>
      <w:r w:rsidR="007B0088">
        <w:t>.202</w:t>
      </w:r>
      <w:r w:rsidR="00A91D2B">
        <w:t>3</w:t>
      </w:r>
      <w:bookmarkStart w:id="0" w:name="_GoBack"/>
      <w:bookmarkEnd w:id="0"/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5A0449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5A0449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A64D73"/>
    <w:rsid w:val="00A91D2B"/>
    <w:rsid w:val="00B0706F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2023-01-18T06:35:00Z</dcterms:created>
  <dcterms:modified xsi:type="dcterms:W3CDTF">2023-01-18T06:35:00Z</dcterms:modified>
</cp:coreProperties>
</file>